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4338CA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b/>
                <w:sz w:val="36"/>
              </w:rPr>
              <w:t>INVOICE</w:t>
            </w:r>
          </w:p>
          <w:p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p>
      <w:r>
        <w:rPr>
          <w:b/>
          <w:sz w:val="20"/>
        </w:rPr>
        <w:t>VAT Details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VAT (rate):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