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pPr>
              <w:jc w:val="left"/>
            </w:pPr>
            <w:r>
              <w:rPr>
                <w:b/>
                <w:color w:val="4338CA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3408"/>
          </w:tcPr>
          <w:p>
            <w:pPr>
              <w:jc w:val="left"/>
            </w:pPr>
            <w:r>
              <w:rPr>
                <w:b/>
                <w:sz w:val="36"/>
              </w:rPr>
              <w:t>INVOICE</w:t>
            </w:r>
          </w:p>
          <w:p>
            <w:r>
              <w:rPr>
                <w:sz w:val="18"/>
              </w:rPr>
              <w:t>Invoice #: INV-0001</w:t>
            </w:r>
          </w:p>
          <w:p>
            <w:r>
              <w:rPr>
                <w:sz w:val="18"/>
              </w:rPr>
              <w:t>Invoice Date: 2026-02-08</w:t>
            </w:r>
          </w:p>
          <w:p>
            <w:r>
              <w:rPr>
                <w:sz w:val="18"/>
              </w:rPr>
              <w:t>Due Date: __________</w:t>
            </w:r>
          </w:p>
        </w:tc>
        <w:tc>
          <w:tcPr>
            <w:tcW w:type="dxa" w:w="3408"/>
          </w:tcPr>
          <w:p>
            <w:pPr>
              <w:jc w:val="right"/>
            </w:pP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</w:tr>
    </w:tbl>
    <w:p/>
    <w:p>
      <w:r>
        <w:rPr>
          <w:b/>
          <w:sz w:val="20"/>
        </w:rPr>
        <w:t>Project Summary</w:t>
      </w:r>
    </w:p>
    <w:p>
      <w:r>
        <w:rPr>
          <w:color w:val="374151"/>
          <w:sz w:val="18"/>
        </w:rPr>
        <w:t>(Add details relevant to this invoice)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4338C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Project / Task</w:t>
            </w:r>
          </w:p>
        </w:tc>
        <w:tc>
          <w:tcPr>
            <w:tcW w:type="dxa" w:w="2556"/>
            <w:shd w:val="clear" w:color="auto" w:fill="4338C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Hours</w:t>
            </w:r>
          </w:p>
        </w:tc>
        <w:tc>
          <w:tcPr>
            <w:tcW w:type="dxa" w:w="2556"/>
            <w:shd w:val="clear" w:color="auto" w:fill="4338C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Rate</w:t>
            </w:r>
          </w:p>
        </w:tc>
        <w:tc>
          <w:tcPr>
            <w:tcW w:type="dxa" w:w="2556"/>
            <w:shd w:val="clear" w:color="auto" w:fill="4338C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